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3" w:rsidRPr="00150F11" w:rsidRDefault="00845593" w:rsidP="00845593">
      <w:pPr>
        <w:pStyle w:val="7"/>
        <w:keepNext w:val="0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845593" w:rsidRPr="002E2ACB" w:rsidRDefault="00845593" w:rsidP="00845593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КАЛИНИНГРАДСКАЯ ОБЛАСТЬ</w:t>
      </w:r>
    </w:p>
    <w:p w:rsidR="00845593" w:rsidRPr="002E2ACB" w:rsidRDefault="00845593" w:rsidP="00845593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ОКРУЖНОЙ СОВЕТ ДЕПУТАТОВ</w:t>
      </w:r>
    </w:p>
    <w:p w:rsidR="00845593" w:rsidRPr="002E2ACB" w:rsidRDefault="00845593" w:rsidP="00845593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МУНИЦИПАЛЬНОЕ ОБРАЗОВАНИЕ</w:t>
      </w:r>
    </w:p>
    <w:p w:rsidR="00845593" w:rsidRPr="002E2ACB" w:rsidRDefault="00845593" w:rsidP="00845593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«ЗЕЛЕНОГРАДСКИЙ ГОРОДСКОЙ ОКРУГ»</w:t>
      </w:r>
    </w:p>
    <w:p w:rsidR="00845593" w:rsidRDefault="00845593" w:rsidP="00845593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:rsidR="00845593" w:rsidRDefault="00845593" w:rsidP="00845593">
      <w:pPr>
        <w:shd w:val="clear" w:color="auto" w:fill="FFFFFF"/>
        <w:spacing w:line="266" w:lineRule="exact"/>
        <w:ind w:right="65"/>
        <w:jc w:val="center"/>
        <w:rPr>
          <w:b/>
          <w:sz w:val="28"/>
          <w:szCs w:val="28"/>
        </w:rPr>
      </w:pPr>
    </w:p>
    <w:p w:rsidR="00845593" w:rsidRPr="00952133" w:rsidRDefault="00845593" w:rsidP="0084559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845593" w:rsidRDefault="00845593" w:rsidP="00845593">
      <w:pPr>
        <w:shd w:val="clear" w:color="auto" w:fill="FFFFFF"/>
        <w:spacing w:after="0" w:line="266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845593">
        <w:rPr>
          <w:rFonts w:ascii="Times New Roman" w:hAnsi="Times New Roman" w:cs="Times New Roman"/>
          <w:sz w:val="28"/>
          <w:szCs w:val="28"/>
        </w:rPr>
        <w:t>РЕШЕНИЕ</w:t>
      </w:r>
    </w:p>
    <w:p w:rsidR="00845593" w:rsidRDefault="00845593" w:rsidP="00845593">
      <w:pPr>
        <w:shd w:val="clear" w:color="auto" w:fill="FFFFFF"/>
        <w:spacing w:after="0" w:line="266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45593" w:rsidRPr="00845593" w:rsidRDefault="00845593" w:rsidP="00845593">
      <w:pPr>
        <w:shd w:val="clear" w:color="auto" w:fill="FFFFFF"/>
        <w:spacing w:after="0" w:line="266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45593" w:rsidRPr="00845593" w:rsidRDefault="00845593" w:rsidP="00845593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593">
        <w:rPr>
          <w:rFonts w:ascii="Times New Roman" w:hAnsi="Times New Roman" w:cs="Times New Roman"/>
          <w:spacing w:val="-5"/>
          <w:sz w:val="28"/>
          <w:szCs w:val="28"/>
        </w:rPr>
        <w:t>от 19 февраля</w:t>
      </w:r>
      <w:r w:rsidR="00784E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5593">
        <w:rPr>
          <w:rFonts w:ascii="Times New Roman" w:hAnsi="Times New Roman" w:cs="Times New Roman"/>
          <w:spacing w:val="-5"/>
          <w:sz w:val="28"/>
          <w:szCs w:val="28"/>
        </w:rPr>
        <w:t xml:space="preserve"> 2016 года</w:t>
      </w:r>
      <w:r w:rsidRPr="00845593">
        <w:rPr>
          <w:rFonts w:ascii="Times New Roman" w:hAnsi="Times New Roman" w:cs="Times New Roman"/>
          <w:sz w:val="28"/>
          <w:szCs w:val="28"/>
        </w:rPr>
        <w:tab/>
        <w:t>№ 3</w:t>
      </w:r>
      <w:r w:rsidR="00784ED0">
        <w:rPr>
          <w:rFonts w:ascii="Times New Roman" w:hAnsi="Times New Roman" w:cs="Times New Roman"/>
          <w:sz w:val="28"/>
          <w:szCs w:val="28"/>
        </w:rPr>
        <w:t>4</w:t>
      </w:r>
    </w:p>
    <w:p w:rsidR="00845593" w:rsidRPr="00845593" w:rsidRDefault="00845593" w:rsidP="00845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593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845593" w:rsidRDefault="00845593" w:rsidP="00845593">
      <w:pPr>
        <w:tabs>
          <w:tab w:val="left" w:pos="6795"/>
        </w:tabs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845593" w:rsidRDefault="00845593" w:rsidP="00845593">
      <w:pPr>
        <w:tabs>
          <w:tab w:val="left" w:pos="6795"/>
        </w:tabs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F7358E" w:rsidRDefault="00F7358E" w:rsidP="0084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8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ритуальных услуг</w:t>
      </w:r>
    </w:p>
    <w:p w:rsidR="00845593" w:rsidRDefault="00845593" w:rsidP="0084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захоронения на территории муниципального образования «Зеленоградский городской округ»</w:t>
      </w:r>
    </w:p>
    <w:p w:rsidR="00F7358E" w:rsidRDefault="00F7358E" w:rsidP="0084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8E" w:rsidRDefault="00F7358E" w:rsidP="0084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8E" w:rsidRDefault="00F7358E" w:rsidP="00F7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заместителя главы </w:t>
      </w:r>
      <w:r w:rsidR="005B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 Р.А. Андронова, </w:t>
      </w:r>
      <w:r w:rsidR="007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8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23 пункта 1</w:t>
      </w:r>
      <w:r w:rsidR="007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Федерального закона от </w:t>
      </w:r>
      <w:r w:rsidR="00721976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№13</w:t>
      </w:r>
      <w:r w:rsidR="00D87B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</w:t>
      </w:r>
      <w:r w:rsidR="007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D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Федеральным законом от 12 января 1996 года №8-ФЗ «О погребении и похоронном деле», окружной Совет депутатов МО </w:t>
      </w:r>
      <w:r w:rsidR="00721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proofErr w:type="gramEnd"/>
    </w:p>
    <w:p w:rsidR="00721976" w:rsidRDefault="00721976" w:rsidP="00F7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76" w:rsidRDefault="00721976" w:rsidP="0072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1976" w:rsidRDefault="00721976" w:rsidP="0072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76" w:rsidRDefault="00721976" w:rsidP="00721976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ритуальных услуг и содержании мест захоронения на территории муниципального образования «Зеленоградский городской округ».</w:t>
      </w:r>
    </w:p>
    <w:p w:rsidR="00721976" w:rsidRDefault="00721976" w:rsidP="00721976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 w:rsidR="00C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24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bookmarkStart w:id="0" w:name="_GoBack"/>
      <w:bookmarkEnd w:id="0"/>
      <w:r w:rsidR="00C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B24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C2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2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79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июня 2005 года №75 «Об утверждении положения «О порядке погребения и организации похоронного дела на территории муниципального образования «Зеленоградский район».</w:t>
      </w:r>
    </w:p>
    <w:p w:rsidR="00B242F3" w:rsidRPr="00B242F3" w:rsidRDefault="00B242F3" w:rsidP="00C2793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2F3">
        <w:rPr>
          <w:rFonts w:ascii="Times New Roman" w:hAnsi="Times New Roman" w:cs="Times New Roman"/>
          <w:sz w:val="28"/>
          <w:szCs w:val="28"/>
        </w:rPr>
        <w:t xml:space="preserve"> Опубликовать решение в газете «Волна» и разместить на  официальном сайте МО «Зеленоградский городской округ».</w:t>
      </w:r>
    </w:p>
    <w:p w:rsidR="00B242F3" w:rsidRDefault="00B242F3" w:rsidP="00721976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</w:t>
      </w:r>
      <w:r w:rsidR="00C2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опубликования.</w:t>
      </w:r>
    </w:p>
    <w:p w:rsidR="00C2793F" w:rsidRDefault="00C2793F" w:rsidP="00C2793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3F" w:rsidRDefault="00C2793F" w:rsidP="00C2793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3F" w:rsidRDefault="00C2793F" w:rsidP="00C2793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2793F" w:rsidRPr="00721976" w:rsidRDefault="00C2793F" w:rsidP="00C2793F">
      <w:pPr>
        <w:pStyle w:val="a6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Кулаков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5378" w:rsidRPr="00545378" w:rsidRDefault="00545378" w:rsidP="00545378">
      <w:pPr>
        <w:tabs>
          <w:tab w:val="left" w:pos="6795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5453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5378" w:rsidRPr="00545378" w:rsidRDefault="00545378" w:rsidP="00545378">
      <w:pPr>
        <w:tabs>
          <w:tab w:val="left" w:pos="6795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545378">
        <w:rPr>
          <w:rFonts w:ascii="Times New Roman" w:hAnsi="Times New Roman" w:cs="Times New Roman"/>
          <w:sz w:val="28"/>
          <w:szCs w:val="28"/>
        </w:rPr>
        <w:t>к решению окружного Совета депутатов</w:t>
      </w:r>
    </w:p>
    <w:p w:rsidR="00545378" w:rsidRPr="00545378" w:rsidRDefault="00545378" w:rsidP="00545378">
      <w:pPr>
        <w:tabs>
          <w:tab w:val="left" w:pos="6795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545378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</w:p>
    <w:p w:rsidR="00545378" w:rsidRPr="00545378" w:rsidRDefault="00545378" w:rsidP="00545378">
      <w:pPr>
        <w:tabs>
          <w:tab w:val="left" w:pos="6795"/>
        </w:tabs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545378">
        <w:rPr>
          <w:rFonts w:ascii="Times New Roman" w:hAnsi="Times New Roman" w:cs="Times New Roman"/>
          <w:sz w:val="28"/>
          <w:szCs w:val="28"/>
        </w:rPr>
        <w:t>от 19 февраля 2016  г.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Pr="00545378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5378" w:rsidRDefault="00545378" w:rsidP="0054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C97" w:rsidRPr="00545378" w:rsidRDefault="002C0C97" w:rsidP="0054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B2412" w:rsidRDefault="00545378" w:rsidP="0078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ритуальных услуг и содержании мест захоронения на территории муниципального образования «Зеленоградский городской округ»</w:t>
      </w:r>
    </w:p>
    <w:p w:rsidR="00784ED0" w:rsidRPr="00545378" w:rsidRDefault="00784ED0" w:rsidP="0078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C97" w:rsidRDefault="00C06DA0" w:rsidP="00784E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="00545378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84ED0" w:rsidRPr="00B40FB4" w:rsidRDefault="00784ED0" w:rsidP="00784E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97" w:rsidRPr="00984889" w:rsidRDefault="00545378" w:rsidP="00984889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ритуальных услуг и содержании мест захоронения на территории муниципального образования «Зеленоградский городской округ»</w:t>
      </w:r>
      <w:r w:rsidR="00984889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Федеральным законом от 12 января 1996 года 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«О </w:t>
      </w:r>
      <w:r w:rsid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погребении и похоронном деле», </w:t>
      </w:r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</w:t>
      </w:r>
      <w:r w:rsid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нормами СанПиН 2.1.2882-11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C60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3C60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Санитарного Врача РФ 28 июня </w:t>
      </w:r>
      <w:r w:rsidR="00AB3C60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AB3C60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</w:t>
      </w:r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иными нормативными правовыми актами Российской Фед</w:t>
      </w:r>
      <w:r w:rsidR="00C06DA0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</w:t>
      </w:r>
      <w:proofErr w:type="gramEnd"/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на территории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7A1E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612546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леноградский городской округ</w:t>
      </w:r>
      <w:r w:rsidR="00EA7A1E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4DFF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округ»)</w:t>
      </w:r>
      <w:r w:rsidR="002C0C97" w:rsidRPr="0098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регулирования отношений, связанных с погребением умерших (погибших), определяет порядок предоставления ритуальных услуг и содержания мест захоронения.</w:t>
      </w:r>
    </w:p>
    <w:p w:rsidR="002C0C97" w:rsidRPr="002C0C97" w:rsidRDefault="002C0C97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является обязательным для физических и юридических лиц, осуществляющих деятельность в сфере похоронного дела на территории </w:t>
      </w:r>
      <w:r w:rsidR="006B6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6B63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7484" w:rsidRDefault="002C0C97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ритуальных услуг и содержание мест захоронения на территории </w:t>
      </w:r>
      <w:r w:rsidR="006B6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992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6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леноградский городской округ</w:t>
      </w:r>
      <w:r w:rsidR="006B63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6322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92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6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«Зеленоградский  городской  округ»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378" w:rsidRPr="007B2412" w:rsidRDefault="0036437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78" w:rsidRPr="00B40FB4" w:rsidRDefault="00C06DA0" w:rsidP="0036437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</w:t>
      </w:r>
      <w:r w:rsidR="002C0C97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78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</w:t>
      </w:r>
      <w:r w:rsidR="00545378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</w:t>
      </w:r>
      <w:r w:rsidR="00364378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2C0C97" w:rsidRPr="00B40FB4" w:rsidRDefault="00364378" w:rsidP="0036437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78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378" w:rsidRDefault="00BA0C3F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определения, используемые в настоящем Положении:</w:t>
      </w:r>
    </w:p>
    <w:p w:rsidR="002C0C97" w:rsidRPr="00364378" w:rsidRDefault="00364378" w:rsidP="00364378">
      <w:pPr>
        <w:pStyle w:val="a6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C97"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охоронное дело - самостоятельный вид деятельности, включающий в себя оказание ритуальных, юридических, производственных, обрядовых и иных сопутствующих услуг, связанных с созданием и эксплуатацией объектов похоронного назначения, а также с организацией и проведением похорон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364378" w:rsidRDefault="00364378" w:rsidP="00984889">
      <w:pPr>
        <w:pStyle w:val="a6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C0C97"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гребение - обрядовое действие по захоронению тела (останков)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праха умершего (погибшего),</w:t>
      </w:r>
      <w:r w:rsidR="002C0C97"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емое</w:t>
      </w:r>
      <w:r w:rsidR="002C0C97"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предания тела (останков) умершего земле (захоронение в могилу, склеп), огню (кремация с</w:t>
      </w:r>
      <w:proofErr w:type="gramEnd"/>
      <w:r w:rsidR="002C0C97"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захоронением урны с прахом)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364378" w:rsidRDefault="00364378" w:rsidP="00984889">
      <w:pPr>
        <w:pStyle w:val="a6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0C97" w:rsidRPr="003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погребению - услуги, к которым относятся:</w:t>
      </w:r>
    </w:p>
    <w:p w:rsidR="00C20F64" w:rsidRDefault="0034792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F64" w:rsidSect="00962F9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погребения;</w:t>
      </w:r>
    </w:p>
    <w:p w:rsidR="002C0C97" w:rsidRPr="002C0C97" w:rsidRDefault="002C0C97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97" w:rsidRPr="002C0C97" w:rsidRDefault="0034792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доставка гроба и других предметов, необходимых для погребения;</w:t>
      </w:r>
    </w:p>
    <w:p w:rsidR="002C0C97" w:rsidRDefault="0034792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тела (останков) умершего на кладбище;</w:t>
      </w:r>
    </w:p>
    <w:p w:rsidR="002C0C97" w:rsidRPr="002C0C97" w:rsidRDefault="0034792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C0C97" w:rsidRPr="00D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г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арантированный перечень услуг по погребению - перечень услуг, предоставляемых на территории Российской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546" w:rsidRDefault="00FC57C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пециализированная служба по вопросам похоронного</w:t>
      </w:r>
      <w:r w:rsidR="00C8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- организация, которая создается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Федерации, основным видом деятельности которой являет</w:t>
      </w:r>
      <w:r w:rsidR="00A70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оказание услуг по погребению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9848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ладбище - градостроительный комплекс, расположенный в границах места погребения и содержащий земельные участки для погребения умерших (погибших) или праха после кремации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а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кладбища - назначается руководителем специализированной службы по вопросам похоронного дела, действует и руководствуется настоящим Положением, а также нормами действующего законодательства.</w:t>
      </w:r>
    </w:p>
    <w:p w:rsidR="00347928" w:rsidRDefault="00FC57C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захоронения - часть территории кладбища, на которой осуществляется погребение умерших (погибших) в гробах или урнах с прахом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 у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 (кварталы) кладбища - участки, на которые разбивается дорожной сетью зона захоронения кладбища. Номера кварталов указываются на табличках, укрепляемых на столбиках, устанавливаемых на углах кварталов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«моральной защиты» - зона, разделяющая застройку территории общего пользования и объекта похоронного назначения</w:t>
      </w:r>
      <w:r w:rsidR="00347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BA0C3F" w:rsidRDefault="0034792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погребения</w:t>
      </w:r>
      <w:r w:rsidR="00BA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отведенные в соответствии с санитарными, экологическими и иными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умерших, в том числе:</w:t>
      </w:r>
    </w:p>
    <w:p w:rsidR="002C0C97" w:rsidRPr="002C0C97" w:rsidRDefault="00347928" w:rsidP="003479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- земельный участок, на котором осуществлено погребение тела (останков) или праха умершего (погибшего);</w:t>
      </w:r>
    </w:p>
    <w:p w:rsidR="002C0C97" w:rsidRPr="002C0C97" w:rsidRDefault="0034792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родственное захоронение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родственника;</w:t>
      </w:r>
    </w:p>
    <w:p w:rsidR="002C0C97" w:rsidRPr="00D82F32" w:rsidRDefault="0034792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 - земельный участок увеличенных размеров, рассчитанный более чем на две могилы, для погребения умерших (погибших</w:t>
      </w:r>
      <w:r w:rsidR="00D82F32" w:rsidRPr="00D82F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2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родством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4792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захоронение - земельный участок, на котором осуществлено погребение группы лиц, смерть которых наступила одновременно в результате аварий, катастроф и в других чрезвычайных ситуаций;</w:t>
      </w:r>
    </w:p>
    <w:p w:rsidR="002C0C97" w:rsidRPr="002C0C97" w:rsidRDefault="00FC57C8" w:rsidP="003479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DFF" w:rsidRPr="00BA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51C" w:rsidRPr="00BA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</w:t>
      </w:r>
      <w:r w:rsidR="00434DFF" w:rsidRPr="00BA0C3F">
        <w:rPr>
          <w:rFonts w:ascii="Times New Roman" w:eastAsia="Times New Roman" w:hAnsi="Times New Roman" w:cs="Times New Roman"/>
          <w:sz w:val="28"/>
          <w:szCs w:val="28"/>
          <w:lang w:eastAsia="ru-RU"/>
        </w:rPr>
        <w:t>яйное</w:t>
      </w:r>
      <w:r w:rsidR="002C0C97" w:rsidRPr="00BA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захоронение - захоронение, в отношении которого не осуществляется содержание, благоустройство и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C745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огила - углубление в земле для погребения гроба с телом (останками) или урны с прахом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ействующее место погребения - место погребения со свободными земельными участками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акрытое место погребения - место погребения, на котором может осуществляться </w:t>
      </w:r>
      <w:proofErr w:type="spell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ранее осуществленное погребение, без выделения новых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едействующее место погребения - место погребения, на котором последнее захоронение фактически осуществлено не ранее истечения установленного законом срока минерализации останков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землеотвода для за</w:t>
      </w:r>
      <w:r w:rsidR="00F8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хоронения - размеры участков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захоронения, установленные нормативными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ладбищенский период - установленный срок разложения и минерализации останков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C7458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 - тело умершего (погибшего)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- останки тела умершего (погибшего) после кремации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 с останками - деревянный, металлический или иной ящик, в который помещаются останки умершего для последующего погребения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C745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охороны - обряд погребения тела (останков) или праха умершего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C7458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охоронные принадлежности - деревянные, металлические или иные гробы, урны, траурные венки и ленты (в том числе с надписями), гирлянды, предметы </w:t>
      </w:r>
      <w:proofErr w:type="spell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предпохоронного</w:t>
      </w:r>
      <w:proofErr w:type="spell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туалета, одежда, обувь, покрывала и другие предметы похоронного ритуала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 н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адмогильное сооружение - сооружение (памятни</w:t>
      </w:r>
      <w:r w:rsidR="00F8260B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крест, ограда, цветник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устанавливаемое над захоронением (над могилой)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0C97" w:rsidRPr="002C0C97" w:rsidRDefault="003C745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 - мемориальное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C745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регистрации захоронений - книга установленного образца, в которой регистрируются захоронения</w:t>
      </w:r>
      <w:r w:rsidR="00FC5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 к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регистрации установки надмогильных сооружений - книга установленного образца, в которой регистрируются устано</w:t>
      </w:r>
      <w:r w:rsidR="00643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надмогильные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FC57C8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27) о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за захоронение - лицо, которому в письменной или в устной форме в присутствии свидетелей умершим при жизни было поручено осуществить его погребение</w:t>
      </w:r>
      <w:r w:rsid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FB4" w:rsidRDefault="00B40FB4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28) 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осуществляющее организацию погребения, - лицо, взявшее на себя обязанности по оформлению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3C7458" w:rsidP="00FC5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выдачи инвентаря для ухода за могилой - помещение, в котором хранятся и выдаются посетителям кладбищ на безвозмездной основе инвентарь для ухода за могил</w:t>
      </w:r>
      <w:r w:rsidR="000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- лопаты, грабли, ведр</w:t>
      </w:r>
      <w:r w:rsid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C0C97" w:rsidRPr="002C0C97" w:rsidRDefault="00B40FB4" w:rsidP="00B40F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егистрационный знак - табличка с указанием фамилии, имени, отчества захороненного и дат его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Default="003C7458" w:rsidP="00B40F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смерти -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</w:t>
      </w:r>
      <w:r w:rsid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C97" w:rsidRPr="002C0C97" w:rsidRDefault="00B40FB4" w:rsidP="00B4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32) г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B0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кладбища – проектный документ, на основании которого осуществляется планировка, застройка и иные виды градостроительного освоения территории кладбища. </w:t>
      </w:r>
    </w:p>
    <w:p w:rsidR="002C0C97" w:rsidRPr="00B40FB4" w:rsidRDefault="00C06DA0" w:rsidP="00C06DA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</w:t>
      </w:r>
      <w:r w:rsidR="002C0C97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B4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ритуальных услуг</w:t>
      </w:r>
    </w:p>
    <w:p w:rsidR="002C0C97" w:rsidRPr="002C0C97" w:rsidRDefault="00B40FB4" w:rsidP="00B40F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осуществления погребения в соответствии с настоящим Положением реализуются путем организа</w:t>
      </w:r>
      <w:r w:rsidR="00D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МО 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 дела как самостоятельного вида деятельности, включающего в себя оказание ритуальных и иных видов услуг, связанных с погребением умерших (погибших), созданием и эксплуатацией объектов похоронного назначения (кладбищ, салонов-магазинов, предприятий ритуального обслуживания, мастерских по изготовлени</w:t>
      </w:r>
      <w:r w:rsidR="000D50B0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надмогильных сооружений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0C97" w:rsidRPr="002C0C97" w:rsidRDefault="00B40FB4" w:rsidP="00B40F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Погребение умерших (погибших) и оказание услуг по погребению осуществляются специализированной служб</w:t>
      </w:r>
      <w:r w:rsidR="00D7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 вопросам</w:t>
      </w:r>
      <w:r w:rsidR="005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похоронного дела.</w:t>
      </w:r>
    </w:p>
    <w:p w:rsidR="002C0C97" w:rsidRPr="00B40FB4" w:rsidRDefault="00C06DA0" w:rsidP="00C06DA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D50B0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C0C97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B4" w:rsidRPr="00B4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служба по вопросам похоронного дела</w:t>
      </w:r>
    </w:p>
    <w:p w:rsidR="002C0C97" w:rsidRPr="003F37D4" w:rsidRDefault="00B40FB4" w:rsidP="00EA42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служба по вопросам похоронного дела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EA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служба)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 предусмотренных действующим гражданским законодательством Российской Федерации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организационно-правовых формах.</w:t>
      </w:r>
      <w:r w:rsidR="009D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службы должны пройти обучение и</w:t>
      </w:r>
      <w:r w:rsidR="00EA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аттестованными согласно п</w:t>
      </w:r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об аттестации, </w:t>
      </w:r>
      <w:proofErr w:type="gramStart"/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предприятии.</w:t>
      </w:r>
    </w:p>
    <w:p w:rsidR="002C0C97" w:rsidRDefault="00EA42B4" w:rsidP="00EA42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услуг по погребению является основным видом деятельности специализированной слу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803A10" w:rsidRDefault="00EA42B4" w:rsidP="00EA42B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="00F7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</w:t>
      </w:r>
      <w:r w:rsidR="00F70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местного самоуправ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</w:t>
      </w:r>
      <w:r w:rsidR="00F7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года 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8-Ф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погребении и похоронном деле», </w:t>
      </w:r>
      <w:r w:rsidR="00434DFF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нормами СанПиН 2.1.2882-11,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Санитарного Врача РФ 28</w:t>
      </w:r>
      <w:r w:rsidR="00434DFF" w:rsidRP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2011 года № 84</w:t>
      </w:r>
      <w:r w:rsidR="00F706EC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иными нормативными правовыми актами Российской Фед</w:t>
      </w:r>
      <w:r w:rsidR="00F70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</w:t>
      </w:r>
      <w:r w:rsidR="00803A10">
        <w:t xml:space="preserve"> </w:t>
      </w:r>
      <w:r w:rsidR="00803A10">
        <w:rPr>
          <w:rFonts w:ascii="Times New Roman" w:hAnsi="Times New Roman" w:cs="Times New Roman"/>
          <w:sz w:val="28"/>
          <w:szCs w:val="28"/>
        </w:rPr>
        <w:t xml:space="preserve">в </w:t>
      </w:r>
      <w:r w:rsidR="00F706EC" w:rsidRPr="0010679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706EC" w:rsidRPr="0010679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</w:t>
      </w:r>
      <w:r w:rsidR="00F706EC">
        <w:rPr>
          <w:rFonts w:ascii="Times New Roman" w:hAnsi="Times New Roman" w:cs="Times New Roman"/>
          <w:sz w:val="28"/>
          <w:szCs w:val="28"/>
        </w:rPr>
        <w:t xml:space="preserve"> специализиров</w:t>
      </w:r>
      <w:r w:rsidR="00803A10">
        <w:rPr>
          <w:rFonts w:ascii="Times New Roman" w:hAnsi="Times New Roman" w:cs="Times New Roman"/>
          <w:sz w:val="28"/>
          <w:szCs w:val="28"/>
        </w:rPr>
        <w:t>анной службы</w:t>
      </w:r>
      <w:r w:rsidR="00F706EC">
        <w:rPr>
          <w:rFonts w:ascii="Times New Roman" w:hAnsi="Times New Roman" w:cs="Times New Roman"/>
          <w:sz w:val="28"/>
          <w:szCs w:val="28"/>
        </w:rPr>
        <w:t xml:space="preserve"> на предприятии должно быть </w:t>
      </w:r>
      <w:r w:rsidR="00F706EC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</w:t>
      </w:r>
      <w:r w:rsidR="00F706EC" w:rsidRPr="00106799">
        <w:rPr>
          <w:rFonts w:ascii="Times New Roman" w:hAnsi="Times New Roman" w:cs="Times New Roman"/>
          <w:sz w:val="28"/>
          <w:szCs w:val="28"/>
        </w:rPr>
        <w:t xml:space="preserve">архивное хранение </w:t>
      </w:r>
      <w:r w:rsidR="00096744">
        <w:rPr>
          <w:rFonts w:ascii="Times New Roman" w:hAnsi="Times New Roman" w:cs="Times New Roman"/>
          <w:sz w:val="28"/>
          <w:szCs w:val="28"/>
        </w:rPr>
        <w:t>к</w:t>
      </w:r>
      <w:r w:rsidR="00F706EC" w:rsidRPr="00106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 регистрации захоронений и установки надмогильных сооружений, которые являются документами строгой отчетности и относятся к делам с постоянным сроком хранения.</w:t>
      </w:r>
      <w:r w:rsidR="00F706EC">
        <w:rPr>
          <w:rFonts w:ascii="Times New Roman" w:hAnsi="Times New Roman" w:cs="Times New Roman"/>
          <w:sz w:val="28"/>
          <w:szCs w:val="28"/>
        </w:rPr>
        <w:t xml:space="preserve"> </w:t>
      </w:r>
      <w:r w:rsidR="00F706EC" w:rsidRPr="0010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хранения </w:t>
      </w:r>
      <w:r w:rsidR="00F7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организован </w:t>
      </w:r>
      <w:r w:rsidR="00F706EC" w:rsidRPr="0010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присвоением идентификационных номеров дел с 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разделением по каждому кладбищу.</w:t>
      </w:r>
    </w:p>
    <w:p w:rsidR="002C0C97" w:rsidRPr="00EA42B4" w:rsidRDefault="002C0C97" w:rsidP="00AB3C6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DA0" w:rsidRPr="00EA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="00EA42B4" w:rsidRPr="00EA4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организацию погребения</w:t>
      </w:r>
    </w:p>
    <w:p w:rsidR="002C0C97" w:rsidRPr="002C0C97" w:rsidRDefault="003C7458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2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супруг, дети, родители, усыновленные, усыновители, родные братья и родные сестры, внуки, бабушки,</w:t>
      </w:r>
      <w:r w:rsidR="0059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дедушки,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родственники либо законные представители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</w:t>
      </w:r>
      <w:r w:rsidR="006B1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погребение умершего, при наличии аттестационного удостоверения.</w:t>
      </w:r>
    </w:p>
    <w:p w:rsidR="002C0C97" w:rsidRPr="002C0C97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справки о смерти,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смерти, пособия на погребение.</w:t>
      </w:r>
    </w:p>
    <w:p w:rsidR="002C0C97" w:rsidRPr="002C0C97" w:rsidRDefault="00FD76A4" w:rsidP="00FD7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лиц, взявших на себя обязанность о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погребение умершего,</w:t>
      </w:r>
      <w:r w:rsidR="00B0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 осуществляется специализированной служ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FD76A4" w:rsidRDefault="00C06DA0" w:rsidP="00B0056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6. </w:t>
      </w:r>
      <w:r w:rsidR="002C0C97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A4"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захоронения</w:t>
      </w:r>
      <w:r w:rsidRPr="00FD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429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заказов на </w:t>
      </w:r>
      <w:r w:rsidR="00F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производится сотрудниками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жбы.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2C0C97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заказа на погребение умершего (погибшего) на свободное место на кладбище производится специализированной служ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погребение:</w:t>
      </w:r>
    </w:p>
    <w:p w:rsidR="002C0C97" w:rsidRPr="002C0C97" w:rsidRDefault="00803A10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подлинника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 умершего (погибшего);</w:t>
      </w:r>
    </w:p>
    <w:p w:rsidR="002C0C97" w:rsidRPr="002C0C97" w:rsidRDefault="002C0C97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документа, удостоверяющего личность, либо гарантийного письма и доверенности, если обязанность по организации похорон взяло на себя юридическое лицо.</w:t>
      </w:r>
    </w:p>
    <w:p w:rsidR="002C0C97" w:rsidRPr="002C0C97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дубликата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погребении рассматривается специализированной служ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лица, взявшего на себя обязанность по организации похорон, с указанием причины не</w:t>
      </w:r>
      <w:r w:rsidR="00D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редъявления подлинного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смерти умершег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gramStart"/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захоронение в случае хищения (потери)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свидетельства о смерти необходимо предъявить справку из правоохранительных органов о приеме заявления по факту хищения (потери).</w:t>
      </w:r>
      <w:proofErr w:type="gramEnd"/>
    </w:p>
    <w:p w:rsidR="002C0C97" w:rsidRPr="002C0C97" w:rsidRDefault="00FD76A4" w:rsidP="00FD7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заказа по согласованию с заказчиком устанавливается время захоронения. О предстоящих похоронах администрация кладбища должна быть извещена не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суток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2C0C97" w:rsidRDefault="00FD76A4" w:rsidP="00FD7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заказа на погребение умершего (погибшего) в могилу или ограду близкого родственника производится на основании письменного разрешения, вы</w:t>
      </w:r>
      <w:r w:rsidR="00D7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а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кладбища</w:t>
      </w:r>
      <w:r w:rsidR="00D7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FD76A4" w:rsidP="00FD7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погребение умершего (погибшего) в могилу или ограду близкого родственника предоставляется администрацией кладбища при наличии у лица, взявшего на себя обязанность по организации погребения:</w:t>
      </w:r>
    </w:p>
    <w:p w:rsidR="002C0C97" w:rsidRPr="002C0C97" w:rsidRDefault="00803A10" w:rsidP="00FD7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подлинника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 на умершего (погибшего);</w:t>
      </w:r>
    </w:p>
    <w:p w:rsidR="002C0C97" w:rsidRPr="002C0C97" w:rsidRDefault="00803A10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подлинника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 на ранее умершего (погибшего);</w:t>
      </w:r>
    </w:p>
    <w:p w:rsidR="002C0C97" w:rsidRPr="002C0C97" w:rsidRDefault="002C0C97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документов, подтверждающих близкое родство между умершим (погибшим) и ранее умершим (погибшим);</w:t>
      </w:r>
    </w:p>
    <w:p w:rsidR="002C0C97" w:rsidRPr="002C0C97" w:rsidRDefault="002C0C97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регистрационного удостоверения (паспорта) о захоронении ранее умершего (погибшего);</w:t>
      </w:r>
    </w:p>
    <w:p w:rsidR="002C0C97" w:rsidRPr="002C0C97" w:rsidRDefault="002C0C97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письменного заявления на погребение умершего (погибшего) в могилу или ограду близкого родственника лица, взявшего на себя обязанность по организации погребения;</w:t>
      </w:r>
    </w:p>
    <w:p w:rsidR="002C0C97" w:rsidRPr="002C0C97" w:rsidRDefault="002C0C97" w:rsidP="00FD7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соответствующей надписи на надмогильном сооружении.</w:t>
      </w:r>
    </w:p>
    <w:p w:rsidR="002C0C97" w:rsidRPr="002C0C97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заключение о возможности погребения умершего (погибшего) в могилу или ограду близкого родственника составляется администрацией кладбища в присутствии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сотрудника специализированной слу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погребения.</w:t>
      </w:r>
    </w:p>
    <w:p w:rsidR="002C0C97" w:rsidRPr="002C0C97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могилы близкого родственника для повторного погребения допускается не ранее чем через 20 лет после последнего погребения.</w:t>
      </w:r>
    </w:p>
    <w:p w:rsidR="002C0C97" w:rsidRPr="002C0C97" w:rsidRDefault="00FD76A4" w:rsidP="00FD7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погребенному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увеличения территории существующего захоронения и без учета истечения кладбищенского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периода, при наличии свободного места в родовой ограде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для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2C0C97" w:rsidP="00BD7E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подписывается администрацией кладби</w:t>
      </w:r>
      <w:r w:rsidR="00D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 и заверяется печатью </w:t>
      </w:r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сл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ужбы.</w:t>
      </w:r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8E4EE8" w:rsidRDefault="00BD7EF2" w:rsidP="00BD7E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15D79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огребение умерших</w:t>
      </w:r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случае если они не имеют супруга, близких родственников, иных родственников либо законного пр</w:t>
      </w:r>
      <w:r w:rsidR="00215D79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едставителя, а также умерших</w:t>
      </w:r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погребения которых супруг, близкие родственники или иные лица</w:t>
      </w:r>
      <w:r w:rsidR="00530DB1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отказались</w:t>
      </w:r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5D79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тела умерших которые оказались невостребованными родственниками или иными лицами, взявшими на себя ответственность за их захоронение, </w:t>
      </w:r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специализированной службой </w:t>
      </w:r>
      <w:r w:rsidR="002C0C97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захоронения</w:t>
      </w:r>
      <w:r w:rsidR="00215D79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803A10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могилу на с</w:t>
      </w:r>
      <w:r w:rsidR="001C725E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пециально вы</w:t>
      </w:r>
      <w:r w:rsidR="00803A10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деленных</w:t>
      </w:r>
      <w:r w:rsidR="00215D79"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участках кладбища</w:t>
      </w:r>
      <w:r w:rsidRPr="008E4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C0C97" w:rsidRPr="003F37D4" w:rsidRDefault="003C7458" w:rsidP="000666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66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C97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0C97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могил и погребение уме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производятся</w:t>
      </w:r>
      <w:r w:rsidR="002C0C97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специализированной слу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</w:t>
      </w:r>
      <w:r w:rsidR="002C0C97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</w:t>
      </w:r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смерти, выдан</w:t>
      </w:r>
      <w:r w:rsidR="00630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органами ЗАГС.</w:t>
      </w:r>
      <w:proofErr w:type="gramEnd"/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подготовка и погребение умершего осу</w:t>
      </w:r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не сотрудниками  специализированной слу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  <w:r w:rsidR="009D1735" w:rsidRPr="003F3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иными службами, то специалисты обязаны иметь аттестационное удостоверение, подтвержд</w:t>
      </w:r>
      <w:r w:rsidR="000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ающее квалификацию специалиста</w:t>
      </w:r>
      <w:r w:rsidR="00630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специализированную службу должна быть передана документация </w:t>
      </w:r>
      <w:proofErr w:type="gramStart"/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0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 для архивного хранения.</w:t>
      </w:r>
    </w:p>
    <w:p w:rsidR="007B2412" w:rsidRPr="007B2412" w:rsidRDefault="000666D9" w:rsidP="000666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для захоронения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для погребения умершего гробом или урной (после кремации) на без</w:t>
      </w:r>
      <w:r w:rsidR="00FA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возмездной о</w:t>
      </w:r>
      <w:r w:rsidR="001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на 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в МО «Зеленоградский городской округ»</w:t>
      </w:r>
      <w:r w:rsidR="001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</w:t>
      </w:r>
      <w:r w:rsidR="005B5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5B5E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 w:rsidR="005B5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допустимо производить захоронение</w:t>
      </w:r>
      <w:r w:rsidR="00FA005B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места захоронения </w:t>
      </w:r>
      <w:r w:rsidR="002B73DC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генеральным планом кладбища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строгой очередности. Место захоронения </w:t>
      </w:r>
      <w:r w:rsidR="002B73DC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з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</w:t>
      </w:r>
      <w:r w:rsidR="001E4238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согласованию </w:t>
      </w:r>
      <w:r w:rsidR="005B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3DC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B5E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73DC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 после </w:t>
      </w:r>
      <w:r w:rsidR="001E4238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книге захоронений при соблюдении </w:t>
      </w:r>
      <w:r w:rsidR="00D9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в </w:t>
      </w:r>
      <w:r w:rsidR="001E4238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линейности и нумерации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238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3C7458" w:rsidRDefault="00FA005B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урны с прахом в могилу близкого родственника производится независимо от срока предыдущего погребения на основании разрешения, выданного администрацией кладбища и счета</w:t>
      </w:r>
      <w:r w:rsidR="0006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 на захоронение.</w:t>
      </w:r>
    </w:p>
    <w:p w:rsidR="002C0C97" w:rsidRPr="002C0C97" w:rsidRDefault="00C830D7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лицо, оформившее кремацию, по каким-либо причинам не может лично завершить процесс погребения, то передача прав на совершение данного действия допускается другому лицу или организации в соответствии с действующим законодательством (по доверенности).</w:t>
      </w:r>
    </w:p>
    <w:p w:rsidR="002C0C97" w:rsidRPr="002C0C97" w:rsidRDefault="00C830D7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Погребение урн с прахом может осуществляться на свободные места специально подготовленных </w:t>
      </w:r>
      <w:proofErr w:type="spell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урновых</w:t>
      </w:r>
      <w:proofErr w:type="spell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кладбищ.</w:t>
      </w:r>
    </w:p>
    <w:p w:rsidR="002C0C97" w:rsidRDefault="00C830D7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Выделение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для захоронений на кладбищах производится администрацией кладбища на основе оформленных заказов. Р</w:t>
      </w:r>
      <w:r w:rsidR="00A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вновь отводимых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 под захоронения 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аблице.</w:t>
      </w:r>
    </w:p>
    <w:p w:rsidR="00C830D7" w:rsidRDefault="00C830D7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10" w:rsidRPr="00C830D7" w:rsidRDefault="00C830D7" w:rsidP="00C8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</w:p>
    <w:p w:rsidR="00803A10" w:rsidRDefault="00C830D7" w:rsidP="00C8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отводимых под захоронения</w:t>
      </w:r>
    </w:p>
    <w:p w:rsidR="00C830D7" w:rsidRPr="00C830D7" w:rsidRDefault="00C830D7" w:rsidP="00C8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321"/>
        <w:gridCol w:w="1336"/>
        <w:gridCol w:w="1973"/>
      </w:tblGrid>
      <w:tr w:rsidR="00803A10" w:rsidRPr="002C0C97" w:rsidTr="007C1ABA">
        <w:trPr>
          <w:cantSplit/>
          <w:trHeight w:val="240"/>
          <w:jc w:val="center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4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земельного участка    </w:t>
            </w:r>
          </w:p>
        </w:tc>
      </w:tr>
      <w:tr w:rsidR="00803A10" w:rsidRPr="002C0C97" w:rsidTr="007C1ABA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A10" w:rsidRPr="002C0C97" w:rsidRDefault="00803A10" w:rsidP="007C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 м</w:t>
            </w:r>
          </w:p>
        </w:tc>
      </w:tr>
      <w:tr w:rsidR="00803A10" w:rsidRPr="002C0C97" w:rsidTr="007C1ABA">
        <w:trPr>
          <w:cantSplit/>
          <w:trHeight w:val="240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    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2,5   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2,0   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5,0      </w:t>
            </w:r>
          </w:p>
        </w:tc>
      </w:tr>
      <w:tr w:rsidR="00803A10" w:rsidRPr="002C0C97" w:rsidTr="007C1ABA">
        <w:trPr>
          <w:cantSplit/>
          <w:trHeight w:val="240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Двойное      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2,5   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3,0   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7,5      </w:t>
            </w:r>
          </w:p>
        </w:tc>
      </w:tr>
      <w:tr w:rsidR="00803A10" w:rsidRPr="002C0C97" w:rsidTr="007C1ABA">
        <w:trPr>
          <w:cantSplit/>
          <w:trHeight w:val="240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Урна с прахом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0,8   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0,8   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A10" w:rsidRPr="002C0C97" w:rsidRDefault="00803A10" w:rsidP="007C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0,64     </w:t>
            </w:r>
          </w:p>
        </w:tc>
      </w:tr>
    </w:tbl>
    <w:p w:rsidR="00706ECC" w:rsidRDefault="00706ECC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C97" w:rsidRPr="007B2412" w:rsidRDefault="00C830D7" w:rsidP="00C83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специализированной служ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заключен возмездный договор на выполнение комплекса ра</w:t>
      </w:r>
      <w:r w:rsidR="008C4193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 благоустройству места для захоронения умершего, в т</w:t>
      </w:r>
      <w:r w:rsidR="008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8C4193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семейных (ро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довых) захоронений на кладбищах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непосредственно при погребении умерших граждан, так и для будущих захоронений гробом или урной с прахом.</w:t>
      </w:r>
    </w:p>
    <w:p w:rsidR="002C0C97" w:rsidRPr="007B2412" w:rsidRDefault="00C830D7" w:rsidP="002723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4238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услуг по благоустройству земельного участка п</w:t>
      </w:r>
      <w:r w:rsid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захоронение включает в себя </w:t>
      </w:r>
      <w:r w:rsidR="00F03882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на месте захоронения эл</w:t>
      </w:r>
      <w:r w:rsid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ементов надгробного сооружения (</w:t>
      </w:r>
      <w:r w:rsidR="00F03882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памятников, оград, цоколей, столиков, скамеек,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оративных элементов надгробия (</w:t>
      </w:r>
      <w:r w:rsidR="00F03882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ваз, </w:t>
      </w:r>
      <w:proofErr w:type="spellStart"/>
      <w:r w:rsidR="00F03882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полуваз</w:t>
      </w:r>
      <w:proofErr w:type="spellEnd"/>
      <w:r w:rsidR="00F03882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подставок под цветы) из природного камня, металла, иных элементов с облицовкой, мощением тротуарной плиткой, подсыпка песком</w:t>
      </w:r>
      <w:r w:rsid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882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C0C97" w:rsidRDefault="00272360" w:rsidP="002723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C80229" w:rsidRPr="002C0C97" w:rsidRDefault="00272360" w:rsidP="002723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802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  <w:r w:rsidR="00C80229" w:rsidRPr="00F0388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B1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места захоронения</w:t>
      </w:r>
      <w:r w:rsidR="00C80229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генеральным планом кладбища</w:t>
      </w:r>
      <w:r w:rsidR="00B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строгой очередности. Место захоронения </w:t>
      </w:r>
      <w:r w:rsidR="00C80229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по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0229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и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</w:t>
      </w:r>
      <w:r w:rsidR="00B12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80229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 после записи в книге захоронений при соблюдении линейности и нумерации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29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C80229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7B2412" w:rsidRDefault="00272360" w:rsidP="002723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удовлетворения потребностей населения в предоставлении ритуальных услуг по специальному заказу и с целью привлечения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средств на содержание</w:t>
      </w:r>
      <w:r w:rsid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благоустройство кладбищ выделение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под </w:t>
      </w:r>
      <w:r w:rsidR="00BA278A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одиночное захоронение и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семейных (родовых) захоронений и погребение умерших может производиться на специально подготовленных и обустроенных участках. В этом случае граждане </w:t>
      </w:r>
      <w:proofErr w:type="gramStart"/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 стоимость комплекса</w:t>
      </w:r>
      <w:proofErr w:type="gramEnd"/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подготовке </w:t>
      </w:r>
      <w:r w:rsidR="00FA005B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благоустройству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:rsidR="002C0C97" w:rsidRPr="002C0C97" w:rsidRDefault="00272360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погребении гроба с телом (останками) или тела (останков) без гроба глубину могилы следует устанавливать в зависимости от местных условий (характера грунтов и уровня стоячих грунтовых вод). При этом глубина могилы должна составлять не менее 1,5 м (от поверхности земли до крышки гроба - 1 м). Во всех случаях отметка дна могилы должна быть на 0,5 м выше уровня стоячих грунтовых вод. Над каждой могилой должна быть земляная насыпь высотой 0,5 м от поверхности земли или надмогильное сооружение. Насыпь должна выступать за края могилы для защиты ее от поверхностных вод.</w:t>
      </w:r>
    </w:p>
    <w:p w:rsidR="002C0C97" w:rsidRPr="007B2412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</w:t>
      </w:r>
      <w:r w:rsidR="00B1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 запрещается выделение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под захоронения на неподготовленной территории кладбища, а также на затопленных и заболоченных участках.</w:t>
      </w:r>
    </w:p>
    <w:p w:rsidR="00FA005B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36.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устройство захоронений в разрывах между могилами на участке рядовых захоронений, на обочинах дорог и в пределах защитных зон, </w:t>
      </w:r>
    </w:p>
    <w:p w:rsidR="002C0C97" w:rsidRPr="002C0C97" w:rsidRDefault="003C745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7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погребении или </w:t>
      </w:r>
      <w:proofErr w:type="spell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подзахоронении</w:t>
      </w:r>
      <w:proofErr w:type="spell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могильном холме устанавливается регистрационный знак, который изготавливается заранее, с указанием фамилии, имени, отчества, даты рождения и даты смерти. Допускается изображение трудовых, боевых и религиозных символов.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2C0C97" w:rsidRPr="002C0C97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захоронение регистрируется администрацией кладбища в книге установленной формы. Книга регистрации захоронений является документом строгой отчетности и ежегодно сдается в архив городской специализированной слу</w:t>
      </w:r>
      <w:r w:rsidR="00B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хранение.</w:t>
      </w:r>
    </w:p>
    <w:p w:rsidR="002C0C97" w:rsidRPr="002C0C97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A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дубликатах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смерти и копиях штамп кладбища не ставится. В случае захоронения ум</w:t>
      </w:r>
      <w:r w:rsid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ершего (погибшего) по дубликату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взявшему на себя обязанность по организации погребения, предоставляется выписка из книги регистрации захоронений (кремаций) с указанием места захоронения.</w:t>
      </w:r>
    </w:p>
    <w:p w:rsidR="00D82F32" w:rsidRPr="00B00564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Изъятие останков и урн с прахом из мест захоронений производится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на основании разрешения специализированной слу</w:t>
      </w:r>
      <w:r w:rsidR="00B126A6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внесением изменений о погребении в архивные книги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захоронений.</w:t>
      </w:r>
    </w:p>
    <w:p w:rsidR="002C0C97" w:rsidRPr="004C47B8" w:rsidRDefault="002C0C97" w:rsidP="00B0056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A0" w:rsidRPr="004C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7. </w:t>
      </w:r>
      <w:r w:rsidR="004C47B8" w:rsidRPr="004C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места погребения</w:t>
      </w:r>
      <w:r w:rsidR="00C06DA0" w:rsidRPr="004C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2C0C97" w:rsidRDefault="003C7458" w:rsidP="004C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47B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умерших (погибших) на территории 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215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4946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специально отведенных для этих целей и в соответствии с санитарными, экологическими и иными требованиями участках земли,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2C0C97" w:rsidRPr="002C0C97" w:rsidRDefault="004C47B8" w:rsidP="004C47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общественные кладбища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для посещений ежедневно </w:t>
      </w:r>
      <w:r w:rsidR="00FA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4C47B8" w:rsidP="004C47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умерших осуще</w:t>
      </w:r>
      <w:r w:rsidR="00FA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ежедневно с 9.00 до 17.00 часов ежедневно кроме воскресенья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4C47B8" w:rsidP="004C47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захоронения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5,0 кв. м (2,5 м x 2,0 м) для одиночного захоронения на открытом (дейст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вующем) кладбище выделяется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2C0C97" w:rsidRPr="007B2412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семейного родственного захоронения к одиночному месту захоронения может быть предоставлен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место</w:t>
      </w:r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не более 1,5х</w:t>
      </w:r>
      <w:proofErr w:type="gramStart"/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>,5 м, при наличии документов, подтверждающих родство и письменного заявления близких родственников в администрацию специализированной слу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Выделенный дополнительный участок  земли в обязательном порядке подлежит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года.</w:t>
      </w:r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3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зарезервированный участок окажется невостребованным</w:t>
      </w:r>
      <w:r w:rsidR="00F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неблагоустроенным</w:t>
      </w:r>
      <w:r w:rsidR="00D9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C97" w:rsidRPr="007B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резервирования считается расторгнутым.</w:t>
      </w:r>
    </w:p>
    <w:p w:rsidR="002C0C97" w:rsidRPr="002C0C97" w:rsidRDefault="004C47B8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 (погибших) участников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указанных в подпунктах «а – ж»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 пункта 1 статьи 2 Федерального закона от 12 января 1995 года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5-ФЗ «О ветеранах»</w:t>
      </w:r>
      <w:r w:rsidR="00D33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имевших удостоверение «Участник войны» или удостоверение «Инвалид Вел</w:t>
      </w:r>
      <w:r w:rsidR="00D3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икой Отечественной войны»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выделяемых для захоронений земельных участках.</w:t>
      </w:r>
    </w:p>
    <w:p w:rsidR="002C0C97" w:rsidRPr="002C0C97" w:rsidRDefault="002C0C97" w:rsidP="004C47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указанных захоронений бесплатно предоставляется з</w:t>
      </w:r>
      <w:r w:rsidR="00D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участок размером 7,5 кв. м</w:t>
      </w: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м x 3,0 м) с учетом погребения его (ее) супруги (супруга) независимо от ее (его) участия в войне.</w:t>
      </w:r>
    </w:p>
    <w:p w:rsidR="002C0C97" w:rsidRPr="002C0C97" w:rsidRDefault="004C47B8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участников Великой Отечественной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указанных в подпунктах «а – ж»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 пункта 1 статьи 2 Федерального закона </w:t>
      </w:r>
      <w:r w:rsidR="00E20C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1995 года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0C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5-ФЗ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ветеранах»</w:t>
      </w:r>
      <w:r w:rsidR="00D33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</w:t>
      </w:r>
      <w:r w:rsid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удостоверение «Участник вой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ны» или удостоверение «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земельного участка для погребения умершей супруги (умершего супруга), не являвшейся участником Великой Отечественной войны, также предоставляется земельный участок размером 7,5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(2,5 м x 3,0 м) с учетом погребения на этом участке обратившегося после его смерти. Удостоверение о захоронении в этом случае выдается на имя супруга (супруги), участника Великой Отечественной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имеющего удостоверение «Участник войны» или удостоверение «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Великой Отече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A26974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при погребении умерших (погибших), являвшихся участниками Великой Отечественной войны, производится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E20C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1995 года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0C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5-ФЗ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ветеранах»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A26974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заказов на погребение умерших (погибших) производится специализированной служ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и место погребения по согласованию с заказчиком устанавливается при оформлении заказа.</w:t>
      </w:r>
    </w:p>
    <w:p w:rsidR="002C0C97" w:rsidRPr="002C0C97" w:rsidRDefault="00A26974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свободном участке родственного захоронения погребение разрешается с письменного согласия лица, ответственного за захоронение.</w:t>
      </w:r>
    </w:p>
    <w:p w:rsidR="002C0C97" w:rsidRPr="002C0C97" w:rsidRDefault="00A26974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ответственное за захоронение, обязано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места.</w:t>
      </w:r>
      <w:r w:rsidR="00C80229" w:rsidRPr="00C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2C0C97" w:rsidRDefault="003C7458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границах места</w:t>
      </w:r>
      <w:r w:rsidR="00FB7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для захоронения</w:t>
      </w:r>
      <w:r w:rsid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посадка живой зеленой изгороди из кустарника, цветов, установка надмогильных сооружений.</w:t>
      </w:r>
      <w:r w:rsidR="00A26974" w:rsidRP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974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посадки зеленой изгороди из кустарника требуется обязательная его стрижка.</w:t>
      </w:r>
    </w:p>
    <w:p w:rsidR="002C0C97" w:rsidRPr="002C0C97" w:rsidRDefault="00A26974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Погребение на захоронениях (в могилах), признанных </w:t>
      </w:r>
      <w:r w:rsidR="00BA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бесхозяйными, осуществляется на общих основаниях.</w:t>
      </w:r>
    </w:p>
    <w:p w:rsidR="002C0C97" w:rsidRPr="002C0C97" w:rsidRDefault="00A26974" w:rsidP="00A26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захоронение регистрируется в книге регистрации захоронений с указанием номеров квадрата, ряда и могилы с отметкой в удостоверении о захоронении. Перерегистрация захоронения на другое лицо рассматривается в каждом отдельном случае.</w:t>
      </w:r>
    </w:p>
    <w:p w:rsidR="002C0C97" w:rsidRPr="002C0C97" w:rsidRDefault="00A26974" w:rsidP="00A26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D82F32" w:rsidRPr="00B00564" w:rsidRDefault="00A26974" w:rsidP="00A26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Осквернение и уничтожение мест погребения влечет ответственность, предусмотренную законод</w:t>
      </w:r>
      <w:r w:rsidR="00B00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2C0C97" w:rsidRPr="00A26974" w:rsidRDefault="002C0C97" w:rsidP="00B0056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A0" w:rsidRP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8. </w:t>
      </w:r>
      <w:r w:rsidR="00A26974" w:rsidRP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установка надмогильных сооружений</w:t>
      </w:r>
      <w:r w:rsidR="00C06DA0" w:rsidRPr="00A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надмогильного сооружения (памятника) производится не ранее чем через год после захоронения. Запрещается установка надмогильных сооружений в зимний период.</w:t>
      </w:r>
    </w:p>
    <w:p w:rsid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74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памятников, стел, других памятных знаков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надмогильных сооружений за пределами отведенного участка для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запрещена.</w:t>
      </w:r>
    </w:p>
    <w:p w:rsidR="00C80229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C80229" w:rsidRPr="00D82F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</w:t>
      </w:r>
      <w:r w:rsidR="00C802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железобетонного или гранитного </w:t>
      </w:r>
      <w:proofErr w:type="spellStart"/>
      <w:r w:rsidR="00C802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поребрика</w:t>
      </w:r>
      <w:proofErr w:type="spellEnd"/>
      <w:r w:rsidR="00C80229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ограды или живой изгороди должны иметь внешние габариты в пределах размеров отведенного участка захоронения. 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установку, демонтаж, ремонт или замену надмогильных сооружений выдается специализир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ованной службой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ответственному за захоронение, или по его письменному поручению иному лицу на основании следующих документов:</w:t>
      </w:r>
    </w:p>
    <w:p w:rsidR="002C0C97" w:rsidRPr="002C0C97" w:rsidRDefault="002C0C97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заявления на имя руководителя специализированной службы;</w:t>
      </w:r>
    </w:p>
    <w:p w:rsidR="002C0C97" w:rsidRPr="002C0C97" w:rsidRDefault="002C0C97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удостоверения о захоронении;</w:t>
      </w:r>
    </w:p>
    <w:p w:rsidR="002C0C97" w:rsidRPr="00381F1E" w:rsidRDefault="002C0C97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 об изготовлении (приобретении) надмогильного сооружения.</w:t>
      </w:r>
    </w:p>
    <w:p w:rsidR="00381F1E" w:rsidRDefault="00381F1E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 умершего 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Граждане, допустившие самовольное</w:t>
      </w:r>
      <w:r w:rsidR="0074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места для захоронения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размерах, превышающих установленные настоящим Положением, обязаны устранить нарушения в течение 20 дней с момента их письменного предупреждения специал</w:t>
      </w:r>
      <w:r w:rsidR="00E2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изированной службой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Надмогильные сооружения, установленные за пределами отведенного </w:t>
      </w:r>
      <w:r w:rsidR="0074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захоронения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установленные без разрешения, подлежат снятию после предупреждения лица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захоронение в течение 30 дней.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надгробных сооружений производится работниками специализированной слу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отнесением затрат на виновных лиц. Возврат снятых надмогильных сооружений их владельцам прои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зводится в течение 30 дней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предупреждения о сня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тии, при условии компенсации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снятию надмогильных сооружений.</w:t>
      </w:r>
    </w:p>
    <w:p w:rsidR="00FC370B" w:rsidRDefault="00B00564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доставке 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транспортом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надмогильных сооружений, песка, щебня, гравия, бетона и </w:t>
      </w:r>
      <w:r w:rsidR="00EA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строительных материалов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а также граждане, занимающиеся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деятельностью без образования юридического лица, возмеща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специализированной службе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стоимости расходов по эк</w:t>
      </w:r>
      <w:r w:rsidR="0074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сплуатации и содержанию кладбищ.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частичного возмещения (сумма) стоимости расходов по эксплуатации и содержанию кладбищ определяется в соответствии с калькуляцией на проведение работ по эксплу</w:t>
      </w:r>
      <w:r w:rsidR="00C6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атационному содержанию кладбища, для юридических лиц и граждан, занимающихся предпринимательской деятельностью без образования юридического лица на основа</w:t>
      </w:r>
      <w:r w:rsidR="00FD4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договора о сотрудничестве со специализированной служ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="00FD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Установленные гражданами (организациями) надмогильные сооружения являются их собственностью.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Надписи на надмогильных сооружениях должны соответствовать сведениям </w:t>
      </w:r>
      <w:proofErr w:type="gramStart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захороненных в данном месте умерших.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захоронении.</w:t>
      </w:r>
    </w:p>
    <w:p w:rsidR="002C0C97" w:rsidRPr="002C0C97" w:rsidRDefault="00B47D7F" w:rsidP="00A26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Собственники надмогильных сооружений имеют право застраховать их на случай утраты или повреждения в установленном законодательством порядке. Страхование установленных надмогильны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сооружений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склепов на случай их утраты или повреждения в результате стихийных бедствий, пожара, кражи и противоправных действий третьих лиц производится страховой компанией по обращению лица, ответственного за захоронение.</w:t>
      </w:r>
    </w:p>
    <w:p w:rsidR="002C0C97" w:rsidRDefault="00B47D7F" w:rsidP="00B47D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слу</w:t>
      </w:r>
      <w:r w:rsidR="00B00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жба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материальной ответственности за сохранность установленных надмогильных сооружений и склепов.</w:t>
      </w:r>
    </w:p>
    <w:p w:rsidR="00B47D7F" w:rsidRPr="002C0C97" w:rsidRDefault="00B47D7F" w:rsidP="00B47D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97" w:rsidRPr="00B47D7F" w:rsidRDefault="001C725E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9. </w:t>
      </w:r>
      <w:r w:rsidR="002C0C97" w:rsidRP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7F" w:rsidRP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кладбищ</w:t>
      </w:r>
    </w:p>
    <w:p w:rsidR="00B47D7F" w:rsidRPr="00B00564" w:rsidRDefault="00B47D7F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кладбищ у главного входа устанавливается стенд с его планом. На плане обозначаются основные зоны кладбищ, здания и сооружения, кварталы (секторы) и участки захор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 и их нумерация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 кладбищ оборудуется: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вывеской с названием кладбища, годом основания, режимом работы;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 номеров (названий) участков</w:t>
      </w:r>
      <w:r w:rsid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кварталов (секторов), участков захоронений, дорожек, расположения зданий и сооружений, пункта выдачи инвентаря, туалетов;</w:t>
      </w:r>
      <w:proofErr w:type="gramEnd"/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стендом для размещения перечня и прейскуранта оказываемых услуг, объявлений и распоряжений администрации, правил посещения кладбищ, прав и обязанностей граждан, а также иной необходимой информации;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туалетами;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урнами для сбора мелкого мусора вдоль пешеходных дорожек;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огороженной территорией для складирования и временного хранения мусора (мусоросборником);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контейнерами для складирования мусора на пересечении межквартальных дорожек, установленными на специальных площадках;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катафалками-тележками для перевозки и переноски гробов по территории кладбища;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катафалками-носилками для переноса урн с прахом умерших.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Прилегающая к кладбищу территория должна быть благоустроена и иметь место для стоянки автотранспорта.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Инженерные сети и оборудование на территории кладбища должны содержаться в надлежащем состоянии.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организацию похоронного обслуживания и санитарное состояние территории кладбища возлагается на администрацию кладбища, которая обязана обеспечить: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установленной нормы о</w:t>
      </w:r>
      <w:r w:rsidR="0074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твода каждого места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захоронения и правил подготовки могил;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 уходу за могилой, установке надмогильных сооружений и уходу за ними, принятие надгробий на сохранность на основании возмездных договоров с гражданами;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исправном состоянии зданий, сооружений, находящихся на территории кладбища, ограждения кладбища, его дорог, площадок и их ремонт;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плановыми посадками зеленых насаждений на территории кладбища, их полив и обновление, исключая захоронения;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туалетов,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 уборку территории кладбища (кроме мест захоронений) и своевременный вывоз мусора;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 механизмов, инвентаря;</w:t>
      </w:r>
    </w:p>
    <w:p w:rsidR="00B47D7F" w:rsidRDefault="00B47D7F" w:rsidP="00B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гражданам напрокат инвентаря для ухода за могилами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D7F" w:rsidRDefault="00B47D7F" w:rsidP="00B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C97" w:rsidRPr="00B47D7F" w:rsidRDefault="001C725E" w:rsidP="00B4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10. </w:t>
      </w:r>
      <w:r w:rsidR="002C0C97" w:rsidRP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7F" w:rsidRPr="00B47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кладбищ</w:t>
      </w:r>
    </w:p>
    <w:p w:rsidR="00B47D7F" w:rsidRPr="00B00564" w:rsidRDefault="00B47D7F" w:rsidP="00B4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кладбищ посетители должны соблюдать общественный порядок и тишину.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кладбищ запрещается: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выгул собак, выпас домашних животных, ловля птиц;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костров, добыча песка и глины, резка дерна;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после закрытия;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раскопка грунта, складирование запасов строительных и других материалов;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зеленых насаждений, цветов.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кладбищ запрещается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автомобилях, мотоциклах, велосипедах и других средствах передвижения</w:t>
      </w:r>
      <w:r w:rsidR="00E71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C97" w:rsidRPr="002C0C97" w:rsidRDefault="00B47D7F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</w:t>
      </w:r>
      <w:r w:rsidR="00FD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границами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кладбища.</w:t>
      </w:r>
    </w:p>
    <w:p w:rsidR="001C725E" w:rsidRDefault="001C725E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D3" w:rsidRDefault="002C0C97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9D3" w:rsidRDefault="00F329D3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12" w:rsidRPr="0002180C" w:rsidRDefault="001C725E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11. </w:t>
      </w:r>
      <w:r w:rsidR="00487312" w:rsidRPr="000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Положения  </w:t>
      </w:r>
    </w:p>
    <w:p w:rsidR="00487312" w:rsidRPr="00B00564" w:rsidRDefault="00487312" w:rsidP="00B47D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C97" w:rsidRPr="002C0C97" w:rsidRDefault="00487312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установленных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к административной ответственности в соответствии с действующим законодательством.</w:t>
      </w:r>
    </w:p>
    <w:p w:rsidR="002C0C97" w:rsidRPr="002C0C97" w:rsidRDefault="00487312" w:rsidP="00B47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C0C97"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E84104" w:rsidRDefault="00E84104" w:rsidP="00B47D7F">
      <w:pPr>
        <w:spacing w:after="0"/>
      </w:pPr>
    </w:p>
    <w:sectPr w:rsidR="00E84104" w:rsidSect="00F329D3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AD" w:rsidRDefault="008C76AD" w:rsidP="00784ED0">
      <w:pPr>
        <w:spacing w:after="0" w:line="240" w:lineRule="auto"/>
      </w:pPr>
      <w:r>
        <w:separator/>
      </w:r>
    </w:p>
  </w:endnote>
  <w:endnote w:type="continuationSeparator" w:id="0">
    <w:p w:rsidR="008C76AD" w:rsidRDefault="008C76AD" w:rsidP="0078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AD" w:rsidRDefault="008C76AD" w:rsidP="00784ED0">
      <w:pPr>
        <w:spacing w:after="0" w:line="240" w:lineRule="auto"/>
      </w:pPr>
      <w:r>
        <w:separator/>
      </w:r>
    </w:p>
  </w:footnote>
  <w:footnote w:type="continuationSeparator" w:id="0">
    <w:p w:rsidR="008C76AD" w:rsidRDefault="008C76AD" w:rsidP="0078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D0" w:rsidRDefault="00784ED0">
    <w:pPr>
      <w:pStyle w:val="a7"/>
      <w:jc w:val="center"/>
    </w:pPr>
  </w:p>
  <w:p w:rsidR="00784ED0" w:rsidRDefault="00784E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90"/>
      <w:docPartObj>
        <w:docPartGallery w:val="Page Numbers (Top of Page)"/>
        <w:docPartUnique/>
      </w:docPartObj>
    </w:sdtPr>
    <w:sdtEndPr/>
    <w:sdtContent>
      <w:p w:rsidR="00C20F64" w:rsidRDefault="008C76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20F64" w:rsidRDefault="00C20F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5DC"/>
    <w:multiLevelType w:val="hybridMultilevel"/>
    <w:tmpl w:val="327E75D4"/>
    <w:lvl w:ilvl="0" w:tplc="419EB7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51C"/>
    <w:multiLevelType w:val="hybridMultilevel"/>
    <w:tmpl w:val="327E75D4"/>
    <w:lvl w:ilvl="0" w:tplc="419EB7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D44"/>
    <w:multiLevelType w:val="hybridMultilevel"/>
    <w:tmpl w:val="6C7431E0"/>
    <w:lvl w:ilvl="0" w:tplc="D8024A98">
      <w:start w:val="1"/>
      <w:numFmt w:val="decimal"/>
      <w:lvlText w:val="%1)"/>
      <w:lvlJc w:val="left"/>
      <w:pPr>
        <w:ind w:left="12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FE0225"/>
    <w:multiLevelType w:val="hybridMultilevel"/>
    <w:tmpl w:val="0C2066F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7B814F60"/>
    <w:multiLevelType w:val="hybridMultilevel"/>
    <w:tmpl w:val="BFBA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6B6"/>
    <w:rsid w:val="0002180C"/>
    <w:rsid w:val="000666D9"/>
    <w:rsid w:val="00080CBD"/>
    <w:rsid w:val="00096744"/>
    <w:rsid w:val="000D50B0"/>
    <w:rsid w:val="00115C75"/>
    <w:rsid w:val="00171D21"/>
    <w:rsid w:val="001C725E"/>
    <w:rsid w:val="001E4238"/>
    <w:rsid w:val="00207429"/>
    <w:rsid w:val="00215D79"/>
    <w:rsid w:val="00272360"/>
    <w:rsid w:val="002B73DC"/>
    <w:rsid w:val="002C0C97"/>
    <w:rsid w:val="00347928"/>
    <w:rsid w:val="00364378"/>
    <w:rsid w:val="00381F1E"/>
    <w:rsid w:val="003C7458"/>
    <w:rsid w:val="003F37D4"/>
    <w:rsid w:val="00434DFF"/>
    <w:rsid w:val="00487312"/>
    <w:rsid w:val="004946E9"/>
    <w:rsid w:val="004C47B8"/>
    <w:rsid w:val="00506D8A"/>
    <w:rsid w:val="00530DB1"/>
    <w:rsid w:val="00545378"/>
    <w:rsid w:val="00585978"/>
    <w:rsid w:val="00592EB7"/>
    <w:rsid w:val="005B5E96"/>
    <w:rsid w:val="005F7484"/>
    <w:rsid w:val="00612546"/>
    <w:rsid w:val="00630A4C"/>
    <w:rsid w:val="0064327E"/>
    <w:rsid w:val="006641B3"/>
    <w:rsid w:val="006B1A47"/>
    <w:rsid w:val="006B6322"/>
    <w:rsid w:val="006C11C9"/>
    <w:rsid w:val="006C6280"/>
    <w:rsid w:val="006E0B32"/>
    <w:rsid w:val="006F3CA7"/>
    <w:rsid w:val="00706ECC"/>
    <w:rsid w:val="00721976"/>
    <w:rsid w:val="007413C4"/>
    <w:rsid w:val="00784ED0"/>
    <w:rsid w:val="007B2412"/>
    <w:rsid w:val="007C418F"/>
    <w:rsid w:val="00801C1A"/>
    <w:rsid w:val="00803A10"/>
    <w:rsid w:val="00832FD4"/>
    <w:rsid w:val="00845593"/>
    <w:rsid w:val="008C4193"/>
    <w:rsid w:val="008C4FD6"/>
    <w:rsid w:val="008C76AD"/>
    <w:rsid w:val="008E4EE8"/>
    <w:rsid w:val="00906F48"/>
    <w:rsid w:val="00962F96"/>
    <w:rsid w:val="00984889"/>
    <w:rsid w:val="00992883"/>
    <w:rsid w:val="009D1735"/>
    <w:rsid w:val="00A26974"/>
    <w:rsid w:val="00A47ADD"/>
    <w:rsid w:val="00A546B6"/>
    <w:rsid w:val="00A672D6"/>
    <w:rsid w:val="00A70D8E"/>
    <w:rsid w:val="00AB3C60"/>
    <w:rsid w:val="00AD667E"/>
    <w:rsid w:val="00AF34EC"/>
    <w:rsid w:val="00B00564"/>
    <w:rsid w:val="00B126A6"/>
    <w:rsid w:val="00B242F3"/>
    <w:rsid w:val="00B40FB4"/>
    <w:rsid w:val="00B47D7F"/>
    <w:rsid w:val="00B95002"/>
    <w:rsid w:val="00BA0C3F"/>
    <w:rsid w:val="00BA278A"/>
    <w:rsid w:val="00BC6BD4"/>
    <w:rsid w:val="00BD2412"/>
    <w:rsid w:val="00BD7EF2"/>
    <w:rsid w:val="00BF2878"/>
    <w:rsid w:val="00C06DA0"/>
    <w:rsid w:val="00C20F64"/>
    <w:rsid w:val="00C2793F"/>
    <w:rsid w:val="00C6723E"/>
    <w:rsid w:val="00C80229"/>
    <w:rsid w:val="00C830D7"/>
    <w:rsid w:val="00C8351C"/>
    <w:rsid w:val="00C86DE3"/>
    <w:rsid w:val="00CD410F"/>
    <w:rsid w:val="00D3300B"/>
    <w:rsid w:val="00D74B7E"/>
    <w:rsid w:val="00D82F32"/>
    <w:rsid w:val="00D830AA"/>
    <w:rsid w:val="00D87B44"/>
    <w:rsid w:val="00D9140B"/>
    <w:rsid w:val="00E17FED"/>
    <w:rsid w:val="00E20C29"/>
    <w:rsid w:val="00E21B17"/>
    <w:rsid w:val="00E7143A"/>
    <w:rsid w:val="00E84104"/>
    <w:rsid w:val="00EA42B4"/>
    <w:rsid w:val="00EA5AE6"/>
    <w:rsid w:val="00EA7A1E"/>
    <w:rsid w:val="00EC3360"/>
    <w:rsid w:val="00F00A41"/>
    <w:rsid w:val="00F0205B"/>
    <w:rsid w:val="00F03882"/>
    <w:rsid w:val="00F329D3"/>
    <w:rsid w:val="00F5106B"/>
    <w:rsid w:val="00F706EC"/>
    <w:rsid w:val="00F7358E"/>
    <w:rsid w:val="00F8260B"/>
    <w:rsid w:val="00FA005B"/>
    <w:rsid w:val="00FB7D67"/>
    <w:rsid w:val="00FC370B"/>
    <w:rsid w:val="00FC57C8"/>
    <w:rsid w:val="00FD4733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96"/>
  </w:style>
  <w:style w:type="paragraph" w:styleId="7">
    <w:name w:val="heading 7"/>
    <w:basedOn w:val="a"/>
    <w:next w:val="a"/>
    <w:link w:val="70"/>
    <w:qFormat/>
    <w:rsid w:val="00845593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C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C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05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537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4559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845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ED0"/>
  </w:style>
  <w:style w:type="paragraph" w:styleId="a9">
    <w:name w:val="footer"/>
    <w:basedOn w:val="a"/>
    <w:link w:val="aa"/>
    <w:uiPriority w:val="99"/>
    <w:semiHidden/>
    <w:unhideWhenUsed/>
    <w:rsid w:val="0078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C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C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21D-7475-46D0-B275-BD93A11D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Пермякова</dc:creator>
  <cp:lastModifiedBy>User</cp:lastModifiedBy>
  <cp:revision>16</cp:revision>
  <cp:lastPrinted>2016-02-20T11:12:00Z</cp:lastPrinted>
  <dcterms:created xsi:type="dcterms:W3CDTF">2016-02-19T15:27:00Z</dcterms:created>
  <dcterms:modified xsi:type="dcterms:W3CDTF">2016-02-20T11:13:00Z</dcterms:modified>
</cp:coreProperties>
</file>